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5441" w14:textId="77777777" w:rsidR="00F64C83" w:rsidRDefault="00F64C83">
      <w:pPr>
        <w:spacing w:after="480"/>
        <w:ind w:firstLine="397"/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373659D" wp14:editId="0D0E0BE2">
            <wp:extent cx="11525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A0F16" w14:textId="77777777" w:rsidR="00F64C83" w:rsidRDefault="00F64C83">
      <w:pPr>
        <w:spacing w:after="480"/>
        <w:ind w:firstLine="397"/>
        <w:jc w:val="center"/>
      </w:pPr>
      <w:r>
        <w:rPr>
          <w:rFonts w:ascii="Arial" w:hAnsi="Arial" w:cs="Arial"/>
          <w:b/>
          <w:bCs/>
          <w:sz w:val="32"/>
          <w:szCs w:val="32"/>
          <w:lang w:val="ky-KG"/>
        </w:rPr>
        <w:t>КЫРГЫЗ РЕСПУБЛИКАСЫНЫН МИНИСТРЛЕР КАБИНЕТИНИН ТОКТОМУ</w:t>
      </w:r>
    </w:p>
    <w:p w14:paraId="2B71B827" w14:textId="77777777" w:rsidR="00F64C83" w:rsidRDefault="00F64C83">
      <w:pPr>
        <w:spacing w:after="240"/>
        <w:jc w:val="both"/>
      </w:pPr>
      <w:r>
        <w:rPr>
          <w:rFonts w:ascii="Arial" w:hAnsi="Arial" w:cs="Arial"/>
          <w:lang w:val="ky-KG"/>
        </w:rPr>
        <w:t>2022-жылдын 22-июлу № 393</w:t>
      </w:r>
    </w:p>
    <w:p w14:paraId="44B27EFE" w14:textId="77777777" w:rsidR="00F64C83" w:rsidRDefault="00F64C83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  <w:sz w:val="28"/>
          <w:szCs w:val="28"/>
        </w:rPr>
        <w:t>Кыргыз Республикасынын мектептик жалпы билим берүүнүн мамлекеттик билим берүү стандартын бекитүү жөнүндө</w:t>
      </w:r>
    </w:p>
    <w:p w14:paraId="0EBEB36A" w14:textId="77777777" w:rsidR="00F64C83" w:rsidRDefault="00F64C83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ky-KG"/>
        </w:rPr>
        <w:t xml:space="preserve">Жаңы муундагы билим берүү стандарттарын киргизүү аркылуу билим берүүнүн сапатын жогорулатуу максатында, "Билим берүү жөнүндө" Кыргыз Республикасынын Мыйзамынын </w:t>
      </w:r>
      <w:hyperlink r:id="rId7" w:anchor="st_5" w:history="1">
        <w:r>
          <w:rPr>
            <w:rStyle w:val="a3"/>
            <w:rFonts w:ascii="Arial" w:hAnsi="Arial" w:cs="Arial"/>
            <w:lang w:val="ky-KG"/>
          </w:rPr>
          <w:t>5-беренесине</w:t>
        </w:r>
      </w:hyperlink>
      <w:r>
        <w:rPr>
          <w:rFonts w:ascii="Arial" w:hAnsi="Arial" w:cs="Arial"/>
          <w:lang w:val="ky-KG"/>
        </w:rPr>
        <w:t xml:space="preserve">, "Кыргыз Республикасынын Министрлер Кабинети жөнүндө" Кыргыз Республикасынын конституциялык Мыйзамынын </w:t>
      </w:r>
      <w:hyperlink r:id="rId8" w:anchor="st_13" w:history="1">
        <w:r>
          <w:rPr>
            <w:rStyle w:val="a3"/>
            <w:rFonts w:ascii="Arial" w:hAnsi="Arial" w:cs="Arial"/>
            <w:lang w:val="ky-KG"/>
          </w:rPr>
          <w:t>13</w:t>
        </w:r>
      </w:hyperlink>
      <w:r>
        <w:rPr>
          <w:rFonts w:ascii="Arial" w:hAnsi="Arial" w:cs="Arial"/>
          <w:lang w:val="ky-KG"/>
        </w:rPr>
        <w:t xml:space="preserve">, </w:t>
      </w:r>
      <w:hyperlink r:id="rId9" w:anchor="st_17" w:history="1">
        <w:r>
          <w:rPr>
            <w:rStyle w:val="a3"/>
            <w:rFonts w:ascii="Arial" w:hAnsi="Arial" w:cs="Arial"/>
            <w:lang w:val="ky-KG"/>
          </w:rPr>
          <w:t>17</w:t>
        </w:r>
      </w:hyperlink>
      <w:r>
        <w:rPr>
          <w:rFonts w:ascii="Arial" w:hAnsi="Arial" w:cs="Arial"/>
          <w:lang w:val="ky-KG"/>
        </w:rPr>
        <w:t>-беренелерине ылайык Кыргыз Республикасынын Министрлер Кабинети токтом кылат:</w:t>
      </w:r>
    </w:p>
    <w:p w14:paraId="44F59484" w14:textId="77777777" w:rsidR="00F64C83" w:rsidRDefault="00F64C83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ky-KG"/>
        </w:rPr>
        <w:t>1. Кыргыз Республикасынын мектептик жалпы билим берүүнүн мамлекеттик билим берүү стандарты (мындан ары - Мамлекеттик стандарт) тиркемеге ылайык бекитилсин.</w:t>
      </w:r>
    </w:p>
    <w:p w14:paraId="1C4F6FD6" w14:textId="77777777" w:rsidR="00F64C83" w:rsidRDefault="00F64C83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ky-KG"/>
        </w:rPr>
        <w:t>2. Кыргыз Республикасынын Билим берүү жана илим министрлиги:</w:t>
      </w:r>
    </w:p>
    <w:p w14:paraId="2E821D17" w14:textId="77777777" w:rsidR="00F64C83" w:rsidRDefault="00F64C83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ky-KG"/>
        </w:rPr>
        <w:t>- өзүнүн чечимдерин ушул токтомго ылайык келтирсин;</w:t>
      </w:r>
    </w:p>
    <w:p w14:paraId="50A2C59C" w14:textId="77777777" w:rsidR="00F64C83" w:rsidRDefault="00F64C83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ky-KG"/>
        </w:rPr>
        <w:t>- Кыргыз Республикасынын ченемдик укуктук актыларына ушул токтомдон келип чыгуучу өзгөртүүлөрдү киргизүү жөнүндө сунуштарды белгиленген тартипте киргизсин;</w:t>
      </w:r>
    </w:p>
    <w:p w14:paraId="0F83CBBD" w14:textId="77777777" w:rsidR="00F64C83" w:rsidRDefault="00F64C83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ky-KG"/>
        </w:rPr>
        <w:t>- Мамлекеттик стандартты киргизүүнү тийиштүү жылдарга республикалык бюджетте каралган каражаттардын чегинде жүргүзсүн.</w:t>
      </w:r>
    </w:p>
    <w:p w14:paraId="4E2BD1E0" w14:textId="77777777" w:rsidR="00F64C83" w:rsidRDefault="00F64C83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ky-KG"/>
        </w:rPr>
        <w:t>3. Төмөнкүлөр күчүн жоготту деп таанылсын:</w:t>
      </w:r>
    </w:p>
    <w:p w14:paraId="021F4B68" w14:textId="77777777" w:rsidR="00F64C83" w:rsidRDefault="00F64C83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ky-KG"/>
        </w:rPr>
        <w:t xml:space="preserve">- Кыргыз Республикасынын Өкмөтүнүн 2014-жылдын 21-июлундагы № 403 "Кыргыз Республикасында жалпы мектептик билимдин </w:t>
      </w:r>
      <w:hyperlink r:id="rId10" w:history="1">
        <w:r>
          <w:rPr>
            <w:rStyle w:val="a3"/>
            <w:rFonts w:ascii="Arial" w:hAnsi="Arial" w:cs="Arial"/>
            <w:lang w:val="ky-KG"/>
          </w:rPr>
          <w:t>мамлекеттик билим берүү стандартын</w:t>
        </w:r>
      </w:hyperlink>
      <w:r>
        <w:rPr>
          <w:rFonts w:ascii="Arial" w:hAnsi="Arial" w:cs="Arial"/>
          <w:lang w:val="ky-KG"/>
        </w:rPr>
        <w:t xml:space="preserve"> бекитүү жөнүндө" </w:t>
      </w:r>
      <w:hyperlink r:id="rId11" w:history="1">
        <w:r>
          <w:rPr>
            <w:rStyle w:val="a3"/>
            <w:rFonts w:ascii="Arial" w:hAnsi="Arial" w:cs="Arial"/>
            <w:lang w:val="ky-KG"/>
          </w:rPr>
          <w:t>токтому</w:t>
        </w:r>
      </w:hyperlink>
      <w:r>
        <w:rPr>
          <w:rFonts w:ascii="Arial" w:hAnsi="Arial" w:cs="Arial"/>
          <w:lang w:val="ky-KG"/>
        </w:rPr>
        <w:t>;</w:t>
      </w:r>
    </w:p>
    <w:p w14:paraId="059C7DC5" w14:textId="77777777" w:rsidR="00F64C83" w:rsidRDefault="00F64C83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ky-KG"/>
        </w:rPr>
        <w:t xml:space="preserve">- Кыргыз Республикасынын Өкмөтүнүн 2016-жылдын 15-ноябрындагы № 590 "Кыргыз Республикасынын Өкмөтүнүн 2014-жылдын 21-июлундагы № 403 "Кыргыз Республикасында жалпы орто билимдин </w:t>
      </w:r>
      <w:hyperlink r:id="rId12" w:history="1">
        <w:r>
          <w:rPr>
            <w:rStyle w:val="a3"/>
            <w:rFonts w:ascii="Arial" w:hAnsi="Arial" w:cs="Arial"/>
            <w:lang w:val="ky-KG"/>
          </w:rPr>
          <w:t>мамлекеттик билим берүү стандартын</w:t>
        </w:r>
      </w:hyperlink>
      <w:r>
        <w:rPr>
          <w:rFonts w:ascii="Arial" w:hAnsi="Arial" w:cs="Arial"/>
          <w:lang w:val="ky-KG"/>
        </w:rPr>
        <w:t xml:space="preserve"> бекитүү жөнүндө" </w:t>
      </w:r>
      <w:hyperlink r:id="rId13" w:history="1">
        <w:r>
          <w:rPr>
            <w:rStyle w:val="a3"/>
            <w:rFonts w:ascii="Arial" w:hAnsi="Arial" w:cs="Arial"/>
            <w:lang w:val="ky-KG"/>
          </w:rPr>
          <w:t>токтомуна</w:t>
        </w:r>
      </w:hyperlink>
      <w:r>
        <w:rPr>
          <w:rFonts w:ascii="Arial" w:hAnsi="Arial" w:cs="Arial"/>
          <w:lang w:val="ky-KG"/>
        </w:rPr>
        <w:t xml:space="preserve"> өзгөртүүлөрдү жана толуктоолорду киргизүү тууралуу" </w:t>
      </w:r>
      <w:hyperlink r:id="rId14" w:history="1">
        <w:r>
          <w:rPr>
            <w:rStyle w:val="a3"/>
            <w:rFonts w:ascii="Arial" w:hAnsi="Arial" w:cs="Arial"/>
            <w:lang w:val="ky-KG"/>
          </w:rPr>
          <w:t>токтому</w:t>
        </w:r>
      </w:hyperlink>
      <w:r>
        <w:rPr>
          <w:rFonts w:ascii="Arial" w:hAnsi="Arial" w:cs="Arial"/>
          <w:lang w:val="ky-KG"/>
        </w:rPr>
        <w:t>;</w:t>
      </w:r>
    </w:p>
    <w:p w14:paraId="5F91AFC1" w14:textId="77777777" w:rsidR="00F64C83" w:rsidRDefault="00F64C83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ky-KG"/>
        </w:rPr>
        <w:t xml:space="preserve">- Кыргыз Республикасынын Өкмөтүнүн 2017-жылдын 18-августундагы № 496 "Кыргыз Республикасынын Өкмөтүнүн 2014-жылдын 21-июлундагы № 403 "Кыргыз Республикасында жалпы мектептик билимдин </w:t>
      </w:r>
      <w:hyperlink r:id="rId15" w:history="1">
        <w:r>
          <w:rPr>
            <w:rStyle w:val="a3"/>
            <w:rFonts w:ascii="Arial" w:hAnsi="Arial" w:cs="Arial"/>
            <w:lang w:val="ky-KG"/>
          </w:rPr>
          <w:t>мамлекеттик билим берүү стандартын</w:t>
        </w:r>
      </w:hyperlink>
      <w:r>
        <w:rPr>
          <w:rFonts w:ascii="Arial" w:hAnsi="Arial" w:cs="Arial"/>
          <w:lang w:val="ky-KG"/>
        </w:rPr>
        <w:t xml:space="preserve"> бекитүү жөнүндө" </w:t>
      </w:r>
      <w:hyperlink r:id="rId16" w:history="1">
        <w:r>
          <w:rPr>
            <w:rStyle w:val="a3"/>
            <w:rFonts w:ascii="Arial" w:hAnsi="Arial" w:cs="Arial"/>
            <w:lang w:val="ky-KG"/>
          </w:rPr>
          <w:t>токтомуна</w:t>
        </w:r>
      </w:hyperlink>
      <w:r>
        <w:rPr>
          <w:rFonts w:ascii="Arial" w:hAnsi="Arial" w:cs="Arial"/>
          <w:lang w:val="ky-KG"/>
        </w:rPr>
        <w:t xml:space="preserve"> өзгөртүүлөрдү киргизүү тууралуу" </w:t>
      </w:r>
      <w:hyperlink r:id="rId17" w:history="1">
        <w:r>
          <w:rPr>
            <w:rStyle w:val="a3"/>
            <w:rFonts w:ascii="Arial" w:hAnsi="Arial" w:cs="Arial"/>
            <w:lang w:val="ky-KG"/>
          </w:rPr>
          <w:t>токтому</w:t>
        </w:r>
      </w:hyperlink>
      <w:r>
        <w:rPr>
          <w:rFonts w:ascii="Arial" w:hAnsi="Arial" w:cs="Arial"/>
          <w:lang w:val="ky-KG"/>
        </w:rPr>
        <w:t>.</w:t>
      </w:r>
    </w:p>
    <w:p w14:paraId="731070FE" w14:textId="77777777" w:rsidR="00F64C83" w:rsidRDefault="00F64C83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ky-KG"/>
        </w:rPr>
        <w:t>4. Бул токтомдун аткарылышын контролдоо Кыргыз Республикасынын Президентинин Администрациясынын Президенттин жана Министрлер Кабинетинин чечимдерин аткарууну контролдоо башкармалыгына жүктөлсүн.</w:t>
      </w:r>
    </w:p>
    <w:p w14:paraId="58CBB4C9" w14:textId="77777777" w:rsidR="00F64C83" w:rsidRDefault="00F64C83">
      <w:pPr>
        <w:spacing w:after="60" w:line="276" w:lineRule="auto"/>
        <w:ind w:firstLine="567"/>
        <w:jc w:val="both"/>
      </w:pPr>
      <w:r>
        <w:rPr>
          <w:rFonts w:ascii="Arial" w:hAnsi="Arial" w:cs="Arial"/>
          <w:lang w:val="ky-KG"/>
        </w:rPr>
        <w:t>5. Бул токтом расмий жарыяланган күндөн тартып он беш күн өткөндөн кийин күчүнө кирет.</w:t>
      </w:r>
    </w:p>
    <w:p w14:paraId="19E36E3F" w14:textId="77777777" w:rsidR="00F64C83" w:rsidRDefault="00F64C83">
      <w:pPr>
        <w:spacing w:after="60" w:line="276" w:lineRule="auto"/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806B1" w14:paraId="6892CFE9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5091797" w14:textId="77777777" w:rsidR="00F64C83" w:rsidRDefault="00F64C83">
            <w:pPr>
              <w:spacing w:after="60" w:line="276" w:lineRule="auto"/>
            </w:pPr>
            <w:r>
              <w:rPr>
                <w:rFonts w:ascii="Arial" w:hAnsi="Arial" w:cs="Arial"/>
                <w:b/>
                <w:bCs/>
                <w:lang w:val="ky-KG"/>
              </w:rPr>
              <w:t>Кыргыз Республикасынын Министрлер Кабинетинин Төрагасы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D83F" w14:textId="77777777" w:rsidR="00F64C83" w:rsidRDefault="00F64C83">
            <w:pPr>
              <w:spacing w:after="60" w:line="276" w:lineRule="auto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69AF0" w14:textId="77777777" w:rsidR="00F64C83" w:rsidRDefault="00F64C83">
            <w:pPr>
              <w:spacing w:after="60" w:line="276" w:lineRule="auto"/>
              <w:jc w:val="right"/>
            </w:pPr>
            <w:r>
              <w:rPr>
                <w:rFonts w:ascii="Arial" w:hAnsi="Arial" w:cs="Arial"/>
                <w:b/>
                <w:bCs/>
                <w:lang w:val="ky-KG"/>
              </w:rPr>
              <w:t>А.У.Жапаров</w:t>
            </w:r>
          </w:p>
        </w:tc>
      </w:tr>
    </w:tbl>
    <w:p w14:paraId="633F1EF8" w14:textId="77777777" w:rsidR="00F64C83" w:rsidRDefault="00F64C83">
      <w:pPr>
        <w:spacing w:after="60" w:line="276" w:lineRule="auto"/>
        <w:ind w:firstLine="567"/>
        <w:jc w:val="both"/>
      </w:pPr>
      <w:r>
        <w:t> </w:t>
      </w:r>
    </w:p>
    <w:p w14:paraId="0793FD91" w14:textId="77777777" w:rsidR="00F64C83" w:rsidRDefault="00F64C83">
      <w:r>
        <w:t> </w:t>
      </w:r>
    </w:p>
    <w:sectPr w:rsidR="00F64C8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67B5" w14:textId="77777777" w:rsidR="004E371C" w:rsidRDefault="004E371C" w:rsidP="004E371C">
      <w:r>
        <w:separator/>
      </w:r>
    </w:p>
  </w:endnote>
  <w:endnote w:type="continuationSeparator" w:id="0">
    <w:p w14:paraId="2DF5601F" w14:textId="77777777" w:rsidR="004E371C" w:rsidRDefault="004E371C" w:rsidP="004E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0423" w14:textId="77777777" w:rsidR="004E371C" w:rsidRDefault="004E37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1FDD" w14:textId="407F2B97" w:rsidR="004E371C" w:rsidRPr="004E371C" w:rsidRDefault="004E371C" w:rsidP="004E371C">
    <w:pPr>
      <w:pStyle w:val="a9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762D" w14:textId="77777777" w:rsidR="004E371C" w:rsidRDefault="004E37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7562" w14:textId="77777777" w:rsidR="004E371C" w:rsidRDefault="004E371C" w:rsidP="004E371C">
      <w:r>
        <w:separator/>
      </w:r>
    </w:p>
  </w:footnote>
  <w:footnote w:type="continuationSeparator" w:id="0">
    <w:p w14:paraId="6F389DC7" w14:textId="77777777" w:rsidR="004E371C" w:rsidRDefault="004E371C" w:rsidP="004E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6EF0" w14:textId="77777777" w:rsidR="004E371C" w:rsidRDefault="004E371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677" w14:textId="12B83969" w:rsidR="004E371C" w:rsidRPr="004E371C" w:rsidRDefault="004E371C" w:rsidP="004E371C">
    <w:pPr>
      <w:pStyle w:val="a7"/>
      <w:jc w:val="center"/>
      <w:rPr>
        <w:color w:val="0000FF"/>
        <w:sz w:val="20"/>
      </w:rPr>
    </w:pPr>
    <w:r>
      <w:rPr>
        <w:color w:val="0000FF"/>
        <w:sz w:val="20"/>
      </w:rPr>
      <w:t>Кыргыз Республикасынын Министрлер Кабинетинин 2022-жылдын 22-июлундагы № 393 "Кыргыз Республикасынын мектептик жалпы билим берүүнүн мамлекеттик билим берүү стандартын бекитүү жөнүндө" токтому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55ED" w14:textId="77777777" w:rsidR="004E371C" w:rsidRDefault="004E37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83"/>
    <w:rsid w:val="004E371C"/>
    <w:rsid w:val="009806B1"/>
    <w:rsid w:val="00F6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184D4"/>
  <w15:chartTrackingRefBased/>
  <w15:docId w15:val="{4A19C668-E846-47C1-A0DE-2985D0E3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Podpis">
    <w:name w:val="_Подпись (tkPodpis)"/>
    <w:basedOn w:val="a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E3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71C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3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71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d.minjust.gov.kg/112301" TargetMode="External"/><Relationship Id="rId13" Type="http://schemas.openxmlformats.org/officeDocument/2006/relationships/hyperlink" Target="https://cbd.minjust.gov.kg/9669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cbd.minjust.gov.kg/1216" TargetMode="External"/><Relationship Id="rId12" Type="http://schemas.openxmlformats.org/officeDocument/2006/relationships/hyperlink" Target="https://cbd.minjust.gov.kg/96691" TargetMode="External"/><Relationship Id="rId17" Type="http://schemas.openxmlformats.org/officeDocument/2006/relationships/hyperlink" Target="https://cbd.minjust.gov.kg/10022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bd.minjust.gov.kg/9669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cbd.minjust.gov.kg/9669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bd.minjust.gov.kg/99691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bd.minjust.gov.kg/96691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cbd.minjust.gov.kg/112301" TargetMode="External"/><Relationship Id="rId14" Type="http://schemas.openxmlformats.org/officeDocument/2006/relationships/hyperlink" Target="https://cbd.minjust.gov.kg/9952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</cp:lastModifiedBy>
  <cp:revision>2</cp:revision>
  <dcterms:created xsi:type="dcterms:W3CDTF">2024-01-10T06:29:00Z</dcterms:created>
  <dcterms:modified xsi:type="dcterms:W3CDTF">2024-01-10T06:29:00Z</dcterms:modified>
</cp:coreProperties>
</file>